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:rsidTr="006E165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7B4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福島市長　木　幡　　浩　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</w:p>
          <w:p w:rsidR="00FD6481" w:rsidRPr="00CE4075" w:rsidRDefault="00A179F0" w:rsidP="007B4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CE4075" w:rsidRP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</w:t>
            </w:r>
            <w:r w:rsid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E4075" w:rsidRP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称及び</w:t>
            </w:r>
          </w:p>
          <w:p w:rsidR="00550E53" w:rsidRPr="00BA14A3" w:rsidRDefault="00CE4075" w:rsidP="00FD6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50" w:firstLine="26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代表者の氏名　　　　　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E165F" w:rsidRDefault="00A179F0" w:rsidP="00CD1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6E165F" w:rsidRPr="006E165F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>(注)</w:t>
            </w:r>
            <w:r w:rsidR="006E165F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　　　　　　　　　　　　</w:t>
            </w:r>
            <w:r w:rsidR="006E165F" w:rsidRPr="006E165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</w:t>
            </w:r>
          </w:p>
          <w:p w:rsidR="00550E53" w:rsidRPr="006E165F" w:rsidRDefault="00A179F0" w:rsidP="00CD1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</w:t>
            </w:r>
            <w:r w:rsidR="007B43F7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支障が生じてお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4440F" w:rsidRPr="00BA14A3" w:rsidRDefault="00244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:rsidR="00550E53" w:rsidRPr="00BA14A3" w:rsidRDefault="006E165F" w:rsidP="00CD1482">
      <w:pPr>
        <w:suppressAutoHyphens/>
        <w:wordWrap w:val="0"/>
        <w:spacing w:line="246" w:lineRule="exact"/>
        <w:ind w:firstLineChars="50" w:firstLine="105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CF07B7">
        <w:rPr>
          <w:rFonts w:ascii="ＭＳ ゴシック" w:eastAsia="ＭＳ ゴシック" w:hAnsi="ＭＳ ゴシック"/>
          <w:color w:val="000000"/>
          <w:kern w:val="0"/>
        </w:rPr>
        <w:t>(注)</w:t>
      </w:r>
      <w:r w:rsidR="00CD1482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には、「災害その他突発的に生じた事由」を入れる。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FD6481" w:rsidRDefault="00550E53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p w:rsidR="007B43F7" w:rsidRPr="00FD6481" w:rsidRDefault="00131403" w:rsidP="007B43F7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B43F7" w:rsidRPr="00FD6481">
        <w:rPr>
          <w:rFonts w:asciiTheme="majorEastAsia" w:eastAsiaTheme="majorEastAsia" w:hAnsiTheme="majorEastAsia" w:hint="eastAsia"/>
        </w:rPr>
        <w:t xml:space="preserve">　第　　　　号</w:t>
      </w:r>
    </w:p>
    <w:p w:rsidR="007B43F7" w:rsidRPr="00FD6481" w:rsidRDefault="007B43F7" w:rsidP="007B43F7">
      <w:pPr>
        <w:ind w:firstLineChars="300" w:firstLine="63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 xml:space="preserve">　　年　　月　　日</w:t>
      </w:r>
    </w:p>
    <w:p w:rsidR="007B43F7" w:rsidRPr="00FD6481" w:rsidRDefault="007B43F7" w:rsidP="007B43F7">
      <w:pPr>
        <w:rPr>
          <w:rFonts w:asciiTheme="majorEastAsia" w:eastAsiaTheme="majorEastAsia" w:hAnsiTheme="majorEastAsia"/>
        </w:rPr>
      </w:pPr>
    </w:p>
    <w:p w:rsidR="007B43F7" w:rsidRPr="00FD6481" w:rsidRDefault="007B43F7" w:rsidP="007B43F7">
      <w:pPr>
        <w:ind w:firstLineChars="100" w:firstLine="21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7B43F7" w:rsidRPr="00FD6481" w:rsidRDefault="007B43F7" w:rsidP="007B43F7">
      <w:pPr>
        <w:ind w:firstLineChars="200" w:firstLine="42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>(注)本認定書の有効期間：　　　　年　　月　　日から　　　　年　　月　　日まで</w:t>
      </w:r>
    </w:p>
    <w:p w:rsidR="00FD6481" w:rsidRPr="00FD6481" w:rsidRDefault="00FD6481" w:rsidP="00FD6481">
      <w:pPr>
        <w:rPr>
          <w:rFonts w:asciiTheme="majorEastAsia" w:eastAsiaTheme="majorEastAsia" w:hAnsiTheme="majorEastAsia"/>
          <w:sz w:val="16"/>
        </w:rPr>
      </w:pPr>
    </w:p>
    <w:p w:rsidR="007B43F7" w:rsidRPr="00FD6481" w:rsidRDefault="007B43F7" w:rsidP="007B43F7">
      <w:pPr>
        <w:rPr>
          <w:rFonts w:asciiTheme="majorEastAsia" w:eastAsiaTheme="majorEastAsia" w:hAnsiTheme="majorEastAsia"/>
        </w:rPr>
      </w:pPr>
    </w:p>
    <w:p w:rsidR="00550E53" w:rsidRPr="00CD1482" w:rsidRDefault="007B43F7" w:rsidP="00CD1482">
      <w:pPr>
        <w:ind w:firstLineChars="1620" w:firstLine="3402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 xml:space="preserve">認定者名　</w:t>
      </w:r>
      <w:smartTag w:uri="schemas-MSNCTYST-com/MSNCTYST" w:element="MSNCTYST">
        <w:smartTagPr>
          <w:attr w:name="Address" w:val="福島市"/>
          <w:attr w:name="AddressList" w:val="07:福島県福島市;"/>
        </w:smartTagPr>
        <w:r w:rsidRPr="00FD6481">
          <w:rPr>
            <w:rFonts w:asciiTheme="majorEastAsia" w:eastAsiaTheme="majorEastAsia" w:hAnsiTheme="majorEastAsia" w:hint="eastAsia"/>
          </w:rPr>
          <w:t>福島市</w:t>
        </w:r>
      </w:smartTag>
      <w:r w:rsidRPr="00FD6481">
        <w:rPr>
          <w:rFonts w:asciiTheme="majorEastAsia" w:eastAsiaTheme="majorEastAsia" w:hAnsiTheme="majorEastAsia" w:hint="eastAsia"/>
        </w:rPr>
        <w:t>長　木　幡　　浩</w:t>
      </w:r>
    </w:p>
    <w:sectPr w:rsidR="00550E53" w:rsidRPr="00CD1482" w:rsidSect="007B43F7">
      <w:pgSz w:w="11906" w:h="16838"/>
      <w:pgMar w:top="1134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EA" w:rsidRDefault="00CA07EA">
      <w:r>
        <w:separator/>
      </w:r>
    </w:p>
  </w:endnote>
  <w:endnote w:type="continuationSeparator" w:id="0">
    <w:p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EA" w:rsidRDefault="00CA07EA">
      <w:r>
        <w:separator/>
      </w:r>
    </w:p>
  </w:footnote>
  <w:footnote w:type="continuationSeparator" w:id="0">
    <w:p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31403"/>
    <w:rsid w:val="00156659"/>
    <w:rsid w:val="0024440F"/>
    <w:rsid w:val="002E4EC5"/>
    <w:rsid w:val="003B2F70"/>
    <w:rsid w:val="00404070"/>
    <w:rsid w:val="00437311"/>
    <w:rsid w:val="004806E8"/>
    <w:rsid w:val="00497A82"/>
    <w:rsid w:val="00550E53"/>
    <w:rsid w:val="006049EB"/>
    <w:rsid w:val="006E165F"/>
    <w:rsid w:val="00716DBB"/>
    <w:rsid w:val="00744903"/>
    <w:rsid w:val="00752598"/>
    <w:rsid w:val="00794366"/>
    <w:rsid w:val="007A31C1"/>
    <w:rsid w:val="007B43F7"/>
    <w:rsid w:val="00900C0F"/>
    <w:rsid w:val="00995DDD"/>
    <w:rsid w:val="00A179F0"/>
    <w:rsid w:val="00AA1640"/>
    <w:rsid w:val="00AF1B8B"/>
    <w:rsid w:val="00B455CD"/>
    <w:rsid w:val="00BA14A3"/>
    <w:rsid w:val="00C120FB"/>
    <w:rsid w:val="00C43A74"/>
    <w:rsid w:val="00CA07EA"/>
    <w:rsid w:val="00CD1482"/>
    <w:rsid w:val="00CE4075"/>
    <w:rsid w:val="00CF07B7"/>
    <w:rsid w:val="00D82B66"/>
    <w:rsid w:val="00DA572E"/>
    <w:rsid w:val="00E10140"/>
    <w:rsid w:val="00E8394A"/>
    <w:rsid w:val="00EB4642"/>
    <w:rsid w:val="00F47C89"/>
    <w:rsid w:val="00F72D1F"/>
    <w:rsid w:val="00F91425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B3AD-AE97-4453-9C47-56B817E4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sangyou01</cp:lastModifiedBy>
  <cp:revision>14</cp:revision>
  <cp:lastPrinted>2021-06-11T06:03:00Z</cp:lastPrinted>
  <dcterms:created xsi:type="dcterms:W3CDTF">2020-05-05T00:27:00Z</dcterms:created>
  <dcterms:modified xsi:type="dcterms:W3CDTF">2023-09-27T08:09:00Z</dcterms:modified>
</cp:coreProperties>
</file>